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spacing w:after="0" w:line="360" w:lineRule="auto"/>
        <w:jc w:val="center"/>
        <w:rPr/>
      </w:pPr>
      <w:bookmarkStart w:colFirst="0" w:colLast="0" w:name="_od5mbsvxl5ec" w:id="0"/>
      <w:bookmarkEnd w:id="0"/>
      <w:r w:rsidDel="00000000" w:rsidR="00000000" w:rsidRPr="00000000">
        <w:rPr>
          <w:rtl w:val="0"/>
        </w:rPr>
        <w:t xml:space="preserve">Электронный магазин </w:t>
      </w:r>
    </w:p>
    <w:p w:rsidR="00000000" w:rsidDel="00000000" w:rsidP="00000000" w:rsidRDefault="00000000" w:rsidRPr="00000000" w14:paraId="00000002">
      <w:pPr>
        <w:pStyle w:val="Title"/>
        <w:pageBreakBefore w:val="0"/>
        <w:jc w:val="center"/>
        <w:rPr/>
      </w:pPr>
      <w:bookmarkStart w:colFirst="0" w:colLast="0" w:name="_79st8hak2i3n" w:id="1"/>
      <w:bookmarkEnd w:id="1"/>
      <w:r w:rsidDel="00000000" w:rsidR="00000000" w:rsidRPr="00000000">
        <w:rPr>
          <w:rtl w:val="0"/>
        </w:rPr>
        <w:t xml:space="preserve">инструкция для Заказчика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Title"/>
        <w:pageBreakBefore w:val="0"/>
        <w:jc w:val="center"/>
        <w:rPr/>
      </w:pPr>
      <w:bookmarkStart w:colFirst="0" w:colLast="0" w:name="_pnnb8pjj70b9" w:id="2"/>
      <w:bookmarkEnd w:id="2"/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B">
          <w:pPr>
            <w:tabs>
              <w:tab w:val="right" w:pos="10346.574803149608"/>
            </w:tabs>
            <w:spacing w:before="80" w:line="240" w:lineRule="auto"/>
            <w:ind w:left="0" w:firstLine="0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4bcuma37apq8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Ценовые запросы</w:t>
            </w:r>
          </w:hyperlink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_4bcuma37apq8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tabs>
              <w:tab w:val="right" w:pos="10346.574803149608"/>
            </w:tabs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vp7kfomley9v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Создание ценовых запросов</w:t>
            </w:r>
          </w:hyperlink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_vp7kfomley9v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tabs>
              <w:tab w:val="right" w:pos="10346.574803149608"/>
            </w:tabs>
            <w:spacing w:before="60" w:line="240" w:lineRule="auto"/>
            <w:ind w:left="72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9ygubqb1mes6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Добавление лота</w:t>
            </w:r>
          </w:hyperlink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_9ygubqb1mes6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tabs>
              <w:tab w:val="right" w:pos="10346.574803149608"/>
            </w:tabs>
            <w:spacing w:before="60" w:line="240" w:lineRule="auto"/>
            <w:ind w:left="72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r75ic3xiziej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Добавление объекта закупки</w:t>
            </w:r>
          </w:hyperlink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_r75ic3xiziej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tabs>
              <w:tab w:val="right" w:pos="10346.574803149608"/>
            </w:tabs>
            <w:spacing w:before="60" w:line="240" w:lineRule="auto"/>
            <w:ind w:left="72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kst40ws0juhr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Ограничения по объектам закупки</w:t>
            </w:r>
          </w:hyperlink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_kst40ws0juhr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tabs>
              <w:tab w:val="right" w:pos="10346.574803149608"/>
            </w:tabs>
            <w:spacing w:before="60" w:line="240" w:lineRule="auto"/>
            <w:ind w:left="360" w:firstLine="0"/>
            <w:rPr/>
          </w:pPr>
          <w:hyperlink w:anchor="_lj50kbshec7a">
            <w:r w:rsidDel="00000000" w:rsidR="00000000" w:rsidRPr="00000000">
              <w:rPr>
                <w:rtl w:val="0"/>
              </w:rPr>
              <w:t xml:space="preserve">Отзыв ценового предложения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_lj50kbshec7a \h </w:instrText>
            <w:fldChar w:fldCharType="separate"/>
          </w:r>
          <w:r w:rsidDel="00000000" w:rsidR="00000000" w:rsidRPr="00000000">
            <w:rPr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tabs>
              <w:tab w:val="right" w:pos="10346.574803149608"/>
            </w:tabs>
            <w:spacing w:before="60" w:line="240" w:lineRule="auto"/>
            <w:ind w:left="360" w:firstLine="0"/>
            <w:rPr/>
          </w:pPr>
          <w:hyperlink w:anchor="_oxzg4t78eaes">
            <w:r w:rsidDel="00000000" w:rsidR="00000000" w:rsidRPr="00000000">
              <w:rPr>
                <w:rtl w:val="0"/>
              </w:rPr>
              <w:t xml:space="preserve">Продление срока приема заявок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_oxzg4t78eaes \h </w:instrText>
            <w:fldChar w:fldCharType="separate"/>
          </w:r>
          <w:r w:rsidDel="00000000" w:rsidR="00000000" w:rsidRPr="00000000">
            <w:rPr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tabs>
              <w:tab w:val="right" w:pos="10346.574803149608"/>
            </w:tabs>
            <w:spacing w:before="60" w:line="240" w:lineRule="auto"/>
            <w:ind w:left="360" w:firstLine="0"/>
            <w:rPr/>
          </w:pPr>
          <w:hyperlink w:anchor="_or73mzc1s5ni">
            <w:r w:rsidDel="00000000" w:rsidR="00000000" w:rsidRPr="00000000">
              <w:rPr>
                <w:rtl w:val="0"/>
              </w:rPr>
              <w:t xml:space="preserve">Редактирование ценового запроса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_or73mzc1s5ni \h </w:instrText>
            <w:fldChar w:fldCharType="separate"/>
          </w:r>
          <w:r w:rsidDel="00000000" w:rsidR="00000000" w:rsidRPr="00000000">
            <w:rPr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tabs>
              <w:tab w:val="right" w:pos="10346.574803149608"/>
            </w:tabs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rm6vgt5uwd76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Определение победителя</w:t>
            </w:r>
          </w:hyperlink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_rm6vgt5uwd76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tabs>
              <w:tab w:val="right" w:pos="10346.574803149608"/>
            </w:tabs>
            <w:spacing w:before="60" w:line="240" w:lineRule="auto"/>
            <w:ind w:left="72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jr490mah523d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Акцептование предложений поставщиков</w:t>
            </w:r>
          </w:hyperlink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_jr490mah523d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10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tabs>
              <w:tab w:val="right" w:pos="10346.574803149608"/>
            </w:tabs>
            <w:spacing w:before="60" w:line="240" w:lineRule="auto"/>
            <w:ind w:left="720" w:firstLine="0"/>
            <w:rPr/>
          </w:pPr>
          <w:hyperlink w:anchor="_l1ovi87mdd77">
            <w:r w:rsidDel="00000000" w:rsidR="00000000" w:rsidRPr="00000000">
              <w:rPr>
                <w:rtl w:val="0"/>
              </w:rPr>
              <w:t xml:space="preserve">Просмотр документации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_l1ovi87mdd77 \h </w:instrText>
            <w:fldChar w:fldCharType="separate"/>
          </w:r>
          <w:r w:rsidDel="00000000" w:rsidR="00000000" w:rsidRPr="00000000">
            <w:rPr>
              <w:rtl w:val="0"/>
            </w:rPr>
            <w:t xml:space="preserve">11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tabs>
              <w:tab w:val="right" w:pos="10346.574803149608"/>
            </w:tabs>
            <w:spacing w:after="80" w:before="60" w:line="240" w:lineRule="auto"/>
            <w:ind w:left="360" w:firstLine="0"/>
            <w:rPr/>
          </w:pPr>
          <w:hyperlink w:anchor="_n6hm9bhpylhe">
            <w:r w:rsidDel="00000000" w:rsidR="00000000" w:rsidRPr="00000000">
              <w:rPr>
                <w:rtl w:val="0"/>
              </w:rPr>
              <w:t xml:space="preserve">Подписание договора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_n6hm9bhpylhe \h </w:instrText>
            <w:fldChar w:fldCharType="separate"/>
          </w:r>
          <w:r w:rsidDel="00000000" w:rsidR="00000000" w:rsidRPr="00000000">
            <w:rPr>
              <w:rtl w:val="0"/>
            </w:rPr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Title"/>
        <w:pageBreakBefore w:val="0"/>
        <w:jc w:val="center"/>
        <w:rPr/>
      </w:pPr>
      <w:bookmarkStart w:colFirst="0" w:colLast="0" w:name="_lt29dsof1cem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Данный функционал доступен только пользователям с соответствующими правами</w:t>
      </w:r>
    </w:p>
    <w:p w:rsidR="00000000" w:rsidDel="00000000" w:rsidP="00000000" w:rsidRDefault="00000000" w:rsidRPr="00000000" w14:paraId="0000001A">
      <w:pPr>
        <w:pStyle w:val="Heading2"/>
        <w:pageBreakBefore w:val="0"/>
        <w:rPr/>
      </w:pPr>
      <w:bookmarkStart w:colFirst="0" w:colLast="0" w:name="_4bcuma37apq8" w:id="4"/>
      <w:bookmarkEnd w:id="4"/>
      <w:r w:rsidDel="00000000" w:rsidR="00000000" w:rsidRPr="00000000">
        <w:rPr>
          <w:rtl w:val="0"/>
        </w:rPr>
        <w:t xml:space="preserve">Ценовые запросы</w:t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  <w:t xml:space="preserve">Статусы ценового запроса: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Черновик - запрос создан как черновик, т.е. еще не опубликован и доступен для редактирования 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Открыта - запрос создан и опубликован, но ещё не наступила дата начала приема заявок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Прием заявок - запрос активный, идет прием заявок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 работе - прием заявок завершен, но договор с победителем не подписан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Состоялась - договор с победителем подписан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Не состоялась - запрос отменен по одной из причин:</w:t>
      </w:r>
    </w:p>
    <w:p w:rsidR="00000000" w:rsidDel="00000000" w:rsidP="00000000" w:rsidRDefault="00000000" w:rsidRPr="00000000" w14:paraId="00000022">
      <w:pPr>
        <w:pageBreakBefore w:val="0"/>
        <w:numPr>
          <w:ilvl w:val="1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Отмена заказчиком</w:t>
      </w:r>
    </w:p>
    <w:p w:rsidR="00000000" w:rsidDel="00000000" w:rsidP="00000000" w:rsidRDefault="00000000" w:rsidRPr="00000000" w14:paraId="00000023">
      <w:pPr>
        <w:pageBreakBefore w:val="0"/>
        <w:numPr>
          <w:ilvl w:val="1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Нет поставщиков, удовлетворяющих условиям запроса</w:t>
      </w:r>
    </w:p>
    <w:p w:rsidR="00000000" w:rsidDel="00000000" w:rsidP="00000000" w:rsidRDefault="00000000" w:rsidRPr="00000000" w14:paraId="00000024">
      <w:pPr>
        <w:pageBreakBefore w:val="0"/>
        <w:numPr>
          <w:ilvl w:val="1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Договор не подписан ни одним из поставщиков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3"/>
        <w:pageBreakBefore w:val="0"/>
        <w:spacing w:after="0" w:before="0" w:line="360" w:lineRule="auto"/>
        <w:jc w:val="left"/>
        <w:rPr/>
      </w:pPr>
      <w:bookmarkStart w:colFirst="0" w:colLast="0" w:name="_vp7kfomley9v" w:id="5"/>
      <w:bookmarkEnd w:id="5"/>
      <w:r w:rsidDel="00000000" w:rsidR="00000000" w:rsidRPr="00000000">
        <w:rPr>
          <w:rtl w:val="0"/>
        </w:rPr>
        <w:t xml:space="preserve">Создание</w:t>
      </w:r>
      <w:r w:rsidDel="00000000" w:rsidR="00000000" w:rsidRPr="00000000">
        <w:rPr>
          <w:rtl w:val="0"/>
        </w:rPr>
        <w:t xml:space="preserve"> ценовых запросов</w:t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8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Максимальная сумма ценового запроса 500 000 рублей.</w:t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8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Максимальная цена за единицу для категории “Основные средства” - 100 000 рублей (для ЧУЗ ОАО «РЖД» центрального подчинения - 300 тыс. руб.).</w:t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8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Максимальная цена за единицу для категории “Услуги” (услуг по ТО) - 100 000 рублей (для ЧУЗ ОАО «РЖД» центрального подчинения - 300 тыс. руб.)</w:t>
      </w:r>
    </w:p>
    <w:p w:rsidR="00000000" w:rsidDel="00000000" w:rsidP="00000000" w:rsidRDefault="00000000" w:rsidRPr="00000000" w14:paraId="0000002A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/>
      </w:pPr>
      <w:r w:rsidDel="00000000" w:rsidR="00000000" w:rsidRPr="00000000">
        <w:rPr>
          <w:rtl w:val="0"/>
        </w:rPr>
        <w:t xml:space="preserve">Перейдите в раздел “Электронный магазин” - “Ценовые запросы” и нажмите кнопку “Создать запрос”</w:t>
      </w:r>
    </w:p>
    <w:p w:rsidR="00000000" w:rsidDel="00000000" w:rsidP="00000000" w:rsidRDefault="00000000" w:rsidRPr="00000000" w14:paraId="0000002C">
      <w:pPr>
        <w:pageBreakBefore w:val="0"/>
        <w:ind w:left="-425.19685039370086" w:firstLine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318963" cy="4049971"/>
            <wp:effectExtent b="0" l="0" r="0" t="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18963" cy="404997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/>
      </w:pPr>
      <w:r w:rsidDel="00000000" w:rsidR="00000000" w:rsidRPr="00000000">
        <w:rPr>
          <w:rtl w:val="0"/>
        </w:rPr>
        <w:t xml:space="preserve">Откроется окно создания ценового запроса, где необходимо указать следующую информацию: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Название ценового запроса</w:t>
      </w:r>
    </w:p>
    <w:p w:rsidR="00000000" w:rsidDel="00000000" w:rsidP="00000000" w:rsidRDefault="00000000" w:rsidRPr="00000000" w14:paraId="0000002F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Тип ценового запроса </w:t>
      </w:r>
    </w:p>
    <w:p w:rsidR="00000000" w:rsidDel="00000000" w:rsidP="00000000" w:rsidRDefault="00000000" w:rsidRPr="00000000" w14:paraId="00000030">
      <w:pPr>
        <w:pageBreakBefore w:val="0"/>
        <w:numPr>
          <w:ilvl w:val="1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Динамический - после окончания приёма заявок допущенным участникам даётся время, в течении которого можно уменьшить цену товаров/услуг для победы в ценовом запросе</w:t>
      </w:r>
    </w:p>
    <w:p w:rsidR="00000000" w:rsidDel="00000000" w:rsidP="00000000" w:rsidRDefault="00000000" w:rsidRPr="00000000" w14:paraId="00000031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Валюта - выбор из списка</w:t>
      </w:r>
    </w:p>
    <w:p w:rsidR="00000000" w:rsidDel="00000000" w:rsidP="00000000" w:rsidRDefault="00000000" w:rsidRPr="00000000" w14:paraId="00000032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Категория - выбор из списка</w:t>
      </w:r>
    </w:p>
    <w:p w:rsidR="00000000" w:rsidDel="00000000" w:rsidP="00000000" w:rsidRDefault="00000000" w:rsidRPr="00000000" w14:paraId="00000033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Дата и время начала приема заявок</w:t>
      </w:r>
    </w:p>
    <w:p w:rsidR="00000000" w:rsidDel="00000000" w:rsidP="00000000" w:rsidRDefault="00000000" w:rsidRPr="00000000" w14:paraId="00000034">
      <w:pPr>
        <w:pageBreakBefore w:val="0"/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Дата и время окончания приема заявок</w:t>
      </w:r>
    </w:p>
    <w:p w:rsidR="00000000" w:rsidDel="00000000" w:rsidP="00000000" w:rsidRDefault="00000000" w:rsidRPr="00000000" w14:paraId="00000035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Адрес поставки - выбор из списка в соответствии с территориями ЧУЗ</w:t>
      </w:r>
    </w:p>
    <w:p w:rsidR="00000000" w:rsidDel="00000000" w:rsidP="00000000" w:rsidRDefault="00000000" w:rsidRPr="00000000" w14:paraId="00000036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Номер закупки - состоит из 11 цифр</w:t>
      </w:r>
    </w:p>
    <w:p w:rsidR="00000000" w:rsidDel="00000000" w:rsidP="00000000" w:rsidRDefault="00000000" w:rsidRPr="00000000" w14:paraId="00000037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Номер закупки берется из модуля планирования, в случае отсутствия закупки в план-графике указывается “Внеплановая” (при этом необходимо указать её обоснование)</w:t>
      </w:r>
    </w:p>
    <w:p w:rsidR="00000000" w:rsidDel="00000000" w:rsidP="00000000" w:rsidRDefault="00000000" w:rsidRPr="00000000" w14:paraId="00000038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Параметр “Совместная закупка” - указывается в случае совместной закупки</w:t>
      </w:r>
    </w:p>
    <w:p w:rsidR="00000000" w:rsidDel="00000000" w:rsidP="00000000" w:rsidRDefault="00000000" w:rsidRPr="00000000" w14:paraId="00000039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Информация о лоте - содержит необходимую информацию о лоте и объектах закупки</w:t>
      </w:r>
      <w:r w:rsidDel="00000000" w:rsidR="00000000" w:rsidRPr="00000000">
        <w:rPr/>
        <w:drawing>
          <wp:inline distB="114300" distT="114300" distL="114300" distR="114300">
            <wp:extent cx="6265222" cy="4032786"/>
            <wp:effectExtent b="0" l="0" r="0" t="0"/>
            <wp:docPr id="1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65222" cy="403278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/>
      </w:pPr>
      <w:r w:rsidDel="00000000" w:rsidR="00000000" w:rsidRPr="00000000">
        <w:rPr>
          <w:rtl w:val="0"/>
        </w:rPr>
        <w:t xml:space="preserve">После заполнения информации о закупке, лоте и объектах закупки нажмите “Опубликовать”</w:t>
      </w:r>
    </w:p>
    <w:p w:rsidR="00000000" w:rsidDel="00000000" w:rsidP="00000000" w:rsidRDefault="00000000" w:rsidRPr="00000000" w14:paraId="0000003C">
      <w:pPr>
        <w:pStyle w:val="Heading4"/>
        <w:pageBreakBefore w:val="0"/>
        <w:rPr/>
      </w:pPr>
      <w:bookmarkStart w:colFirst="0" w:colLast="0" w:name="_9ygubqb1mes6" w:id="6"/>
      <w:bookmarkEnd w:id="6"/>
      <w:r w:rsidDel="00000000" w:rsidR="00000000" w:rsidRPr="00000000">
        <w:rPr>
          <w:rtl w:val="0"/>
        </w:rPr>
        <w:t xml:space="preserve">Добавление лота</w:t>
      </w:r>
    </w:p>
    <w:p w:rsidR="00000000" w:rsidDel="00000000" w:rsidP="00000000" w:rsidRDefault="00000000" w:rsidRPr="00000000" w14:paraId="0000003D">
      <w:pPr>
        <w:pageBreakBefore w:val="0"/>
        <w:rPr/>
      </w:pPr>
      <w:r w:rsidDel="00000000" w:rsidR="00000000" w:rsidRPr="00000000">
        <w:rPr>
          <w:rtl w:val="0"/>
        </w:rPr>
        <w:t xml:space="preserve"> Нажмите кнопку “Новый лот”. Разворачивается область для создания нового лота</w:t>
      </w:r>
    </w:p>
    <w:p w:rsidR="00000000" w:rsidDel="00000000" w:rsidP="00000000" w:rsidRDefault="00000000" w:rsidRPr="00000000" w14:paraId="0000003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Лот № - 4 цифры. Номер лота из модуля планирования. В случае отсутствия - порядковый номер (0001, 0002, 0003 и т.п.)</w:t>
      </w:r>
    </w:p>
    <w:p w:rsidR="00000000" w:rsidDel="00000000" w:rsidP="00000000" w:rsidRDefault="00000000" w:rsidRPr="00000000" w14:paraId="00000040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Планируемый месяц исполнения договора - </w:t>
      </w:r>
      <w:r w:rsidDel="00000000" w:rsidR="00000000" w:rsidRPr="00000000">
        <w:rPr>
          <w:b w:val="1"/>
          <w:rtl w:val="0"/>
        </w:rPr>
        <w:t xml:space="preserve">Предполагаемая</w:t>
      </w:r>
      <w:r w:rsidDel="00000000" w:rsidR="00000000" w:rsidRPr="00000000">
        <w:rPr>
          <w:rtl w:val="0"/>
        </w:rPr>
        <w:t xml:space="preserve"> дата исполнения условий договора</w:t>
      </w:r>
    </w:p>
    <w:p w:rsidR="00000000" w:rsidDel="00000000" w:rsidP="00000000" w:rsidRDefault="00000000" w:rsidRPr="00000000" w14:paraId="00000041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Тип оплаты - выбор из списка</w:t>
      </w:r>
    </w:p>
    <w:p w:rsidR="00000000" w:rsidDel="00000000" w:rsidP="00000000" w:rsidRDefault="00000000" w:rsidRPr="00000000" w14:paraId="00000042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Предоплата</w:t>
      </w:r>
    </w:p>
    <w:p w:rsidR="00000000" w:rsidDel="00000000" w:rsidP="00000000" w:rsidRDefault="00000000" w:rsidRPr="00000000" w14:paraId="00000043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Частичная предоплата (дополнительно указывается процент </w:t>
      </w:r>
      <w:r w:rsidDel="00000000" w:rsidR="00000000" w:rsidRPr="00000000">
        <w:rPr>
          <w:b w:val="1"/>
          <w:rtl w:val="0"/>
        </w:rPr>
        <w:t xml:space="preserve">максимальный процент</w:t>
      </w:r>
      <w:r w:rsidDel="00000000" w:rsidR="00000000" w:rsidRPr="00000000">
        <w:rPr>
          <w:rtl w:val="0"/>
        </w:rPr>
        <w:t xml:space="preserve"> предоплаты)</w:t>
      </w:r>
    </w:p>
    <w:p w:rsidR="00000000" w:rsidDel="00000000" w:rsidP="00000000" w:rsidRDefault="00000000" w:rsidRPr="00000000" w14:paraId="00000044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Постоплата (дополнительно указывается </w:t>
      </w:r>
      <w:r w:rsidDel="00000000" w:rsidR="00000000" w:rsidRPr="00000000">
        <w:rPr>
          <w:b w:val="1"/>
          <w:rtl w:val="0"/>
        </w:rPr>
        <w:t xml:space="preserve">минимальная отсрочка</w:t>
      </w:r>
      <w:r w:rsidDel="00000000" w:rsidR="00000000" w:rsidRPr="00000000">
        <w:rPr>
          <w:rtl w:val="0"/>
        </w:rPr>
        <w:t xml:space="preserve"> платежа)</w:t>
      </w:r>
    </w:p>
    <w:p w:rsidR="00000000" w:rsidDel="00000000" w:rsidP="00000000" w:rsidRDefault="00000000" w:rsidRPr="00000000" w14:paraId="00000045">
      <w:pPr>
        <w:pageBreakBefore w:val="0"/>
        <w:rPr/>
      </w:pPr>
      <w:r w:rsidDel="00000000" w:rsidR="00000000" w:rsidRPr="00000000">
        <w:rPr>
          <w:rtl w:val="0"/>
        </w:rPr>
        <w:t xml:space="preserve">Также к каждому лоту прикрепляется документация:</w:t>
      </w:r>
    </w:p>
    <w:p w:rsidR="00000000" w:rsidDel="00000000" w:rsidP="00000000" w:rsidRDefault="00000000" w:rsidRPr="00000000" w14:paraId="00000046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Обоснование НМЦ лота</w:t>
      </w:r>
    </w:p>
    <w:p w:rsidR="00000000" w:rsidDel="00000000" w:rsidP="00000000" w:rsidRDefault="00000000" w:rsidRPr="00000000" w14:paraId="00000047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Проект договора</w:t>
      </w:r>
    </w:p>
    <w:p w:rsidR="00000000" w:rsidDel="00000000" w:rsidP="00000000" w:rsidRDefault="00000000" w:rsidRPr="00000000" w14:paraId="00000048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Техническое задание</w:t>
      </w:r>
    </w:p>
    <w:p w:rsidR="00000000" w:rsidDel="00000000" w:rsidP="00000000" w:rsidRDefault="00000000" w:rsidRPr="00000000" w14:paraId="00000049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Другая документация</w:t>
      </w:r>
    </w:p>
    <w:p w:rsidR="00000000" w:rsidDel="00000000" w:rsidP="00000000" w:rsidRDefault="00000000" w:rsidRPr="00000000" w14:paraId="0000004A">
      <w:pPr>
        <w:pageBreakBefore w:val="0"/>
        <w:rPr/>
      </w:pPr>
      <w:r w:rsidDel="00000000" w:rsidR="00000000" w:rsidRPr="00000000">
        <w:rPr>
          <w:rtl w:val="0"/>
        </w:rPr>
        <w:t xml:space="preserve">Чтобы загрузить документ, нажмите кнопку “Обзор” и выберите файл на персональном компьютере. </w:t>
      </w:r>
    </w:p>
    <w:p w:rsidR="00000000" w:rsidDel="00000000" w:rsidP="00000000" w:rsidRDefault="00000000" w:rsidRPr="00000000" w14:paraId="0000004B">
      <w:pPr>
        <w:pageBreakBefore w:val="0"/>
        <w:rPr/>
      </w:pPr>
      <w:r w:rsidDel="00000000" w:rsidR="00000000" w:rsidRPr="00000000">
        <w:rPr>
          <w:rtl w:val="0"/>
        </w:rPr>
        <w:t xml:space="preserve">Для добавления новых файлов нажмите кнопку “+”, в новой строке введите наименование документа и прикрепите файл с помощью кнопки “Обзор”</w:t>
      </w:r>
    </w:p>
    <w:p w:rsidR="00000000" w:rsidDel="00000000" w:rsidP="00000000" w:rsidRDefault="00000000" w:rsidRPr="00000000" w14:paraId="0000004C">
      <w:pPr>
        <w:pStyle w:val="Heading4"/>
        <w:pageBreakBefore w:val="0"/>
        <w:rPr/>
      </w:pPr>
      <w:bookmarkStart w:colFirst="0" w:colLast="0" w:name="_r75ic3xiziej" w:id="7"/>
      <w:bookmarkEnd w:id="7"/>
      <w:r w:rsidDel="00000000" w:rsidR="00000000" w:rsidRPr="00000000">
        <w:rPr>
          <w:rtl w:val="0"/>
        </w:rPr>
        <w:t xml:space="preserve">Добавление объекта закупки</w:t>
      </w:r>
    </w:p>
    <w:p w:rsidR="00000000" w:rsidDel="00000000" w:rsidP="00000000" w:rsidRDefault="00000000" w:rsidRPr="00000000" w14:paraId="0000004D">
      <w:pPr>
        <w:pageBreakBefore w:val="0"/>
        <w:rPr/>
      </w:pPr>
      <w:r w:rsidDel="00000000" w:rsidR="00000000" w:rsidRPr="00000000">
        <w:rPr>
          <w:rtl w:val="0"/>
        </w:rPr>
        <w:t xml:space="preserve">Чтобы добавить объект закупки нажмите кнопку “Добавить объект закупки”. В открывшейся строке необходимо указать:</w:t>
      </w:r>
    </w:p>
    <w:p w:rsidR="00000000" w:rsidDel="00000000" w:rsidP="00000000" w:rsidRDefault="00000000" w:rsidRPr="00000000" w14:paraId="0000004E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Наименование товара/услуги </w:t>
      </w:r>
    </w:p>
    <w:p w:rsidR="00000000" w:rsidDel="00000000" w:rsidP="00000000" w:rsidRDefault="00000000" w:rsidRPr="00000000" w14:paraId="0000004F">
      <w:pPr>
        <w:pageBreakBefore w:val="0"/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Для категорий “Продукты питания”, “Дезинфицирующие средства” и “Лекарственные средства” доступен выбор из списка эталонов</w:t>
      </w:r>
    </w:p>
    <w:p w:rsidR="00000000" w:rsidDel="00000000" w:rsidP="00000000" w:rsidRDefault="00000000" w:rsidRPr="00000000" w14:paraId="00000050">
      <w:pPr>
        <w:pageBreakBefore w:val="0"/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Для остальных категорий необходимо ввести наименование объекта закупки самостоятельно и нажать Enter</w:t>
      </w:r>
    </w:p>
    <w:p w:rsidR="00000000" w:rsidDel="00000000" w:rsidP="00000000" w:rsidRDefault="00000000" w:rsidRPr="00000000" w14:paraId="00000051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Срок годности</w:t>
      </w:r>
    </w:p>
    <w:p w:rsidR="00000000" w:rsidDel="00000000" w:rsidP="00000000" w:rsidRDefault="00000000" w:rsidRPr="00000000" w14:paraId="00000052">
      <w:pPr>
        <w:pageBreakBefore w:val="0"/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Для основных средств - минимальный гарантийный срок (месяцев) или дата окончания срока годности (дата)</w:t>
      </w:r>
    </w:p>
    <w:p w:rsidR="00000000" w:rsidDel="00000000" w:rsidP="00000000" w:rsidRDefault="00000000" w:rsidRPr="00000000" w14:paraId="00000053">
      <w:pPr>
        <w:pageBreakBefore w:val="0"/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Для остальных категорий - минимальная дата окончания срока годности (дата) или остаточный срок годности (в процентах)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Количество</w:t>
      </w:r>
    </w:p>
    <w:p w:rsidR="00000000" w:rsidDel="00000000" w:rsidP="00000000" w:rsidRDefault="00000000" w:rsidRPr="00000000" w14:paraId="00000055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НМЦ за единицу товара - максимальная цена за единицу товара</w:t>
      </w:r>
    </w:p>
    <w:p w:rsidR="00000000" w:rsidDel="00000000" w:rsidP="00000000" w:rsidRDefault="00000000" w:rsidRPr="00000000" w14:paraId="00000056">
      <w:pPr>
        <w:pageBreakBefore w:val="0"/>
        <w:rPr/>
      </w:pPr>
      <w:r w:rsidDel="00000000" w:rsidR="00000000" w:rsidRPr="00000000">
        <w:rPr>
          <w:rtl w:val="0"/>
        </w:rPr>
        <w:t xml:space="preserve">Сумма лота рассчитывается автоматически.</w:t>
      </w:r>
    </w:p>
    <w:p w:rsidR="00000000" w:rsidDel="00000000" w:rsidP="00000000" w:rsidRDefault="00000000" w:rsidRPr="00000000" w14:paraId="0000005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4"/>
        <w:pageBreakBefore w:val="0"/>
        <w:rPr/>
      </w:pPr>
      <w:bookmarkStart w:colFirst="0" w:colLast="0" w:name="_kst40ws0juhr" w:id="8"/>
      <w:bookmarkEnd w:id="8"/>
      <w:r w:rsidDel="00000000" w:rsidR="00000000" w:rsidRPr="00000000">
        <w:rPr>
          <w:rtl w:val="0"/>
        </w:rPr>
        <w:t xml:space="preserve">Ограничения по объектам закупки</w:t>
      </w:r>
    </w:p>
    <w:p w:rsidR="00000000" w:rsidDel="00000000" w:rsidP="00000000" w:rsidRDefault="00000000" w:rsidRPr="00000000" w14:paraId="00000059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 одном лоте могут присутствовать объекты закупки в рамках категории, за исключением лекарственных средств</w:t>
      </w:r>
    </w:p>
    <w:p w:rsidR="00000000" w:rsidDel="00000000" w:rsidP="00000000" w:rsidRDefault="00000000" w:rsidRPr="00000000" w14:paraId="0000005A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Для Лекарственных средств допускается наличие нескольких объектов закупки, но при этом с одним МНН</w:t>
      </w:r>
    </w:p>
    <w:p w:rsidR="00000000" w:rsidDel="00000000" w:rsidP="00000000" w:rsidRDefault="00000000" w:rsidRPr="00000000" w14:paraId="0000005B">
      <w:pPr>
        <w:pStyle w:val="Heading3"/>
        <w:pageBreakBefore w:val="0"/>
        <w:rPr/>
      </w:pPr>
      <w:bookmarkStart w:colFirst="0" w:colLast="0" w:name="_lj50kbshec7a" w:id="9"/>
      <w:bookmarkEnd w:id="9"/>
      <w:r w:rsidDel="00000000" w:rsidR="00000000" w:rsidRPr="00000000">
        <w:rPr>
          <w:rtl w:val="0"/>
        </w:rPr>
        <w:t xml:space="preserve">Отзыв ценового запроса</w:t>
      </w:r>
    </w:p>
    <w:p w:rsidR="00000000" w:rsidDel="00000000" w:rsidP="00000000" w:rsidRDefault="00000000" w:rsidRPr="00000000" w14:paraId="0000005C">
      <w:pPr>
        <w:pageBreakBefore w:val="0"/>
        <w:rPr/>
      </w:pPr>
      <w:r w:rsidDel="00000000" w:rsidR="00000000" w:rsidRPr="00000000">
        <w:rPr>
          <w:rtl w:val="0"/>
        </w:rPr>
        <w:t xml:space="preserve">Чтобы отменить размещенный ценовой запрос, перейдите в него, выбрав в списке запросов</w:t>
      </w:r>
    </w:p>
    <w:p w:rsidR="00000000" w:rsidDel="00000000" w:rsidP="00000000" w:rsidRDefault="00000000" w:rsidRPr="00000000" w14:paraId="0000005D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6467691" cy="1278497"/>
            <wp:effectExtent b="0" l="0" r="0" t="0"/>
            <wp:docPr id="2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67691" cy="12784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ageBreakBefore w:val="0"/>
        <w:rPr/>
      </w:pPr>
      <w:r w:rsidDel="00000000" w:rsidR="00000000" w:rsidRPr="00000000">
        <w:rPr>
          <w:rtl w:val="0"/>
        </w:rPr>
        <w:t xml:space="preserve">Ценовой запрос должен быть в статусе “Прием заявок”</w:t>
      </w:r>
    </w:p>
    <w:p w:rsidR="00000000" w:rsidDel="00000000" w:rsidP="00000000" w:rsidRDefault="00000000" w:rsidRPr="00000000" w14:paraId="0000005F">
      <w:pPr>
        <w:pageBreakBefore w:val="0"/>
        <w:rPr/>
      </w:pPr>
      <w:r w:rsidDel="00000000" w:rsidR="00000000" w:rsidRPr="00000000">
        <w:rPr>
          <w:rtl w:val="0"/>
        </w:rPr>
        <w:t xml:space="preserve">Нажмите “Отменить”, укажите комментарий и подтвердите действие</w:t>
      </w:r>
    </w:p>
    <w:p w:rsidR="00000000" w:rsidDel="00000000" w:rsidP="00000000" w:rsidRDefault="00000000" w:rsidRPr="00000000" w14:paraId="00000060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5731200" cy="3111500"/>
            <wp:effectExtent b="0" l="0" r="0" t="0"/>
            <wp:docPr id="6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11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Heading3"/>
        <w:pageBreakBefore w:val="0"/>
        <w:rPr/>
      </w:pPr>
      <w:bookmarkStart w:colFirst="0" w:colLast="0" w:name="_oxzg4t78eaes" w:id="10"/>
      <w:bookmarkEnd w:id="10"/>
      <w:r w:rsidDel="00000000" w:rsidR="00000000" w:rsidRPr="00000000">
        <w:rPr>
          <w:rtl w:val="0"/>
        </w:rPr>
        <w:t xml:space="preserve">Продление срока приема заявок </w:t>
      </w:r>
    </w:p>
    <w:p w:rsidR="00000000" w:rsidDel="00000000" w:rsidP="00000000" w:rsidRDefault="00000000" w:rsidRPr="00000000" w14:paraId="00000063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Продление срока приема заявок доступно не более 2 раз.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rPr/>
      </w:pPr>
      <w:r w:rsidDel="00000000" w:rsidR="00000000" w:rsidRPr="00000000">
        <w:rPr>
          <w:rtl w:val="0"/>
        </w:rPr>
        <w:t xml:space="preserve">Чтобы продлить срок приема заявок для ценового запроса, перейдите в ценовой запрос, выбрав его в списке запросов</w:t>
      </w:r>
      <w:r w:rsidDel="00000000" w:rsidR="00000000" w:rsidRPr="00000000">
        <w:rPr/>
        <w:drawing>
          <wp:inline distB="114300" distT="114300" distL="114300" distR="114300">
            <wp:extent cx="6684713" cy="2927351"/>
            <wp:effectExtent b="0" l="0" r="0" t="0"/>
            <wp:docPr id="1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84713" cy="292735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ageBreakBefore w:val="0"/>
        <w:rPr/>
      </w:pPr>
      <w:r w:rsidDel="00000000" w:rsidR="00000000" w:rsidRPr="00000000">
        <w:rPr>
          <w:rtl w:val="0"/>
        </w:rPr>
        <w:t xml:space="preserve">и нажмите “Продлить” в нижней части экрана</w:t>
      </w:r>
    </w:p>
    <w:p w:rsidR="00000000" w:rsidDel="00000000" w:rsidP="00000000" w:rsidRDefault="00000000" w:rsidRPr="00000000" w14:paraId="00000066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5960813" cy="6448425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60813" cy="6448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ageBreakBefore w:val="0"/>
        <w:rPr/>
      </w:pPr>
      <w:r w:rsidDel="00000000" w:rsidR="00000000" w:rsidRPr="00000000">
        <w:rPr>
          <w:rtl w:val="0"/>
        </w:rPr>
        <w:t xml:space="preserve">В открывшемся окне укажите новую дату и время окончания приёма заявок и нажмите “Продлить”</w:t>
      </w:r>
    </w:p>
    <w:p w:rsidR="00000000" w:rsidDel="00000000" w:rsidP="00000000" w:rsidRDefault="00000000" w:rsidRPr="00000000" w14:paraId="00000069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4600575" cy="1704975"/>
            <wp:effectExtent b="0" l="0" r="0" t="0"/>
            <wp:docPr id="8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17049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Style w:val="Heading3"/>
        <w:pageBreakBefore w:val="0"/>
        <w:rPr/>
      </w:pPr>
      <w:bookmarkStart w:colFirst="0" w:colLast="0" w:name="_or73mzc1s5ni" w:id="11"/>
      <w:bookmarkEnd w:id="11"/>
      <w:r w:rsidDel="00000000" w:rsidR="00000000" w:rsidRPr="00000000">
        <w:rPr>
          <w:rtl w:val="0"/>
        </w:rPr>
        <w:t xml:space="preserve">Редактирование ценового запроса</w:t>
      </w:r>
    </w:p>
    <w:p w:rsidR="00000000" w:rsidDel="00000000" w:rsidP="00000000" w:rsidRDefault="00000000" w:rsidRPr="00000000" w14:paraId="0000006C">
      <w:pPr>
        <w:pageBreakBefore w:val="0"/>
        <w:rPr/>
      </w:pPr>
      <w:r w:rsidDel="00000000" w:rsidR="00000000" w:rsidRPr="00000000">
        <w:rPr>
          <w:rtl w:val="0"/>
        </w:rPr>
        <w:t xml:space="preserve">Чтобы продлить срок приема заявок для ценового запроса, перейдите в ценовой запрос, выбрав его в списке запросов</w:t>
      </w:r>
      <w:r w:rsidDel="00000000" w:rsidR="00000000" w:rsidRPr="00000000">
        <w:rPr/>
        <w:drawing>
          <wp:inline distB="114300" distT="114300" distL="114300" distR="114300">
            <wp:extent cx="5731200" cy="1130300"/>
            <wp:effectExtent b="0" l="0" r="0" t="0"/>
            <wp:docPr id="5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ageBreakBefore w:val="0"/>
        <w:rPr/>
      </w:pPr>
      <w:r w:rsidDel="00000000" w:rsidR="00000000" w:rsidRPr="00000000">
        <w:rPr>
          <w:rtl w:val="0"/>
        </w:rPr>
        <w:t xml:space="preserve">и нажмите “Редактировать” в нижней части экрана</w:t>
      </w:r>
    </w:p>
    <w:p w:rsidR="00000000" w:rsidDel="00000000" w:rsidP="00000000" w:rsidRDefault="00000000" w:rsidRPr="00000000" w14:paraId="0000006E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5731200" cy="3238500"/>
            <wp:effectExtent b="0" l="0" r="0" t="0"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38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ageBreakBefore w:val="0"/>
        <w:rPr/>
      </w:pPr>
      <w:r w:rsidDel="00000000" w:rsidR="00000000" w:rsidRPr="00000000">
        <w:rPr>
          <w:rtl w:val="0"/>
        </w:rPr>
        <w:t xml:space="preserve">Редактирование осуществляется аналогично </w:t>
      </w:r>
      <w:hyperlink w:anchor="_vp7kfomley9v">
        <w:r w:rsidDel="00000000" w:rsidR="00000000" w:rsidRPr="00000000">
          <w:rPr>
            <w:color w:val="1155cc"/>
            <w:u w:val="single"/>
            <w:rtl w:val="0"/>
          </w:rPr>
          <w:t xml:space="preserve">Созданию ценового запроса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Дата и время окончания приёма заявок доступна для редактирования только при изменении других параметров ценового запроса. Если необходимо изменить только дату и время окончания приёма заявок, воспользуйтесь </w:t>
      </w:r>
      <w:hyperlink w:anchor="_oxzg4t78eaes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продлением срока приема заявок</w:t>
        </w:r>
      </w:hyperlink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73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В случае, если после редактирования ценового запроса остается менее 24 часов до окончания приёма заявок, то он автоматически увеличивается до 24 часов.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Style w:val="Heading3"/>
        <w:pageBreakBefore w:val="0"/>
        <w:rPr/>
      </w:pPr>
      <w:bookmarkStart w:colFirst="0" w:colLast="0" w:name="_rm6vgt5uwd76" w:id="12"/>
      <w:bookmarkEnd w:id="12"/>
      <w:r w:rsidDel="00000000" w:rsidR="00000000" w:rsidRPr="00000000">
        <w:rPr>
          <w:rtl w:val="0"/>
        </w:rPr>
        <w:t xml:space="preserve">Определение победителя</w:t>
      </w:r>
    </w:p>
    <w:p w:rsidR="00000000" w:rsidDel="00000000" w:rsidP="00000000" w:rsidRDefault="00000000" w:rsidRPr="00000000" w14:paraId="00000076">
      <w:pPr>
        <w:pageBreakBefore w:val="0"/>
        <w:rPr/>
      </w:pPr>
      <w:r w:rsidDel="00000000" w:rsidR="00000000" w:rsidRPr="00000000">
        <w:rPr>
          <w:rtl w:val="0"/>
        </w:rPr>
        <w:t xml:space="preserve">До окончания приема заявок не доступен просмотр предложений поставщиков.</w:t>
      </w:r>
    </w:p>
    <w:p w:rsidR="00000000" w:rsidDel="00000000" w:rsidP="00000000" w:rsidRDefault="00000000" w:rsidRPr="00000000" w14:paraId="00000077">
      <w:pPr>
        <w:pageBreakBefore w:val="0"/>
        <w:rPr/>
      </w:pPr>
      <w:r w:rsidDel="00000000" w:rsidR="00000000" w:rsidRPr="00000000">
        <w:rPr>
          <w:rtl w:val="0"/>
        </w:rPr>
        <w:t xml:space="preserve">После окончания приема заявок пользователю отображаются все предложения и появляется возможность проверки данных предложений на соответствие условиям.</w:t>
      </w:r>
    </w:p>
    <w:p w:rsidR="00000000" w:rsidDel="00000000" w:rsidP="00000000" w:rsidRDefault="00000000" w:rsidRPr="00000000" w14:paraId="0000007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Style w:val="Heading4"/>
        <w:pageBreakBefore w:val="0"/>
        <w:rPr/>
      </w:pPr>
      <w:bookmarkStart w:colFirst="0" w:colLast="0" w:name="_jr490mah523d" w:id="13"/>
      <w:bookmarkEnd w:id="13"/>
      <w:r w:rsidDel="00000000" w:rsidR="00000000" w:rsidRPr="00000000">
        <w:rPr>
          <w:rtl w:val="0"/>
        </w:rPr>
        <w:t xml:space="preserve">Акцептование предложений поставщиков</w:t>
      </w:r>
    </w:p>
    <w:p w:rsidR="00000000" w:rsidDel="00000000" w:rsidP="00000000" w:rsidRDefault="00000000" w:rsidRPr="00000000" w14:paraId="0000007B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5731200" cy="812800"/>
            <wp:effectExtent b="0" l="0" r="0" t="0"/>
            <wp:docPr id="9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812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ageBreakBefore w:val="0"/>
        <w:rPr/>
      </w:pPr>
      <w:r w:rsidDel="00000000" w:rsidR="00000000" w:rsidRPr="00000000">
        <w:rPr>
          <w:rtl w:val="0"/>
        </w:rPr>
        <w:t xml:space="preserve">После завершения приема заявок вы можете просмотреть все предложения поставщиков, </w:t>
      </w:r>
      <w:hyperlink w:anchor="_l1ovi87mdd77">
        <w:r w:rsidDel="00000000" w:rsidR="00000000" w:rsidRPr="00000000">
          <w:rPr>
            <w:color w:val="1155cc"/>
            <w:u w:val="single"/>
            <w:rtl w:val="0"/>
          </w:rPr>
          <w:t xml:space="preserve">ознакомиться с документацией</w:t>
        </w:r>
      </w:hyperlink>
      <w:r w:rsidDel="00000000" w:rsidR="00000000" w:rsidRPr="00000000">
        <w:rPr>
          <w:rtl w:val="0"/>
        </w:rPr>
        <w:t xml:space="preserve"> и принять решение о допуске поставщиков. В случае отклонения предложения необходимо указать причину.</w:t>
      </w:r>
    </w:p>
    <w:p w:rsidR="00000000" w:rsidDel="00000000" w:rsidP="00000000" w:rsidRDefault="00000000" w:rsidRPr="00000000" w14:paraId="0000007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Пользователю отводится на проверку и подтверждение/отклонение предложений 24 часа (с момента окончания приема заявок). </w:t>
      </w:r>
    </w:p>
    <w:p w:rsidR="00000000" w:rsidDel="00000000" w:rsidP="00000000" w:rsidRDefault="00000000" w:rsidRPr="00000000" w14:paraId="0000008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 случае, если по одному и более предложению не принято решение о допуске, лот считается несостоявшимся.</w:t>
      </w:r>
    </w:p>
    <w:p w:rsidR="00000000" w:rsidDel="00000000" w:rsidP="00000000" w:rsidRDefault="00000000" w:rsidRPr="00000000" w14:paraId="0000008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6286500" cy="4937717"/>
            <wp:effectExtent b="0" l="0" r="0" t="0"/>
            <wp:docPr id="1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49377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ageBreakBefore w:val="0"/>
        <w:shd w:fill="ffffff" w:val="clear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После акцептования/не акцептования ВСЕХ предложений заказчик назначает время, доступное поставщикам на изменение цены в ЦП.</w:t>
      </w:r>
    </w:p>
    <w:p w:rsidR="00000000" w:rsidDel="00000000" w:rsidP="00000000" w:rsidRDefault="00000000" w:rsidRPr="00000000" w14:paraId="00000086">
      <w:pPr>
        <w:pageBreakBefore w:val="0"/>
        <w:shd w:fill="ffffff" w:val="clear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Время, доступное для редактирования не может быть менее 1 часа</w:t>
      </w:r>
    </w:p>
    <w:p w:rsidR="00000000" w:rsidDel="00000000" w:rsidP="00000000" w:rsidRDefault="00000000" w:rsidRPr="00000000" w14:paraId="00000087">
      <w:pPr>
        <w:pageBreakBefore w:val="0"/>
        <w:shd w:fill="ffffff" w:val="clear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ageBreakBefore w:val="0"/>
        <w:shd w:fill="ffffff" w:val="clear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Минимальный шаг изменения цены </w:t>
      </w:r>
      <w:r w:rsidDel="00000000" w:rsidR="00000000" w:rsidRPr="00000000">
        <w:rPr>
          <w:b w:val="1"/>
          <w:sz w:val="21"/>
          <w:szCs w:val="21"/>
          <w:rtl w:val="0"/>
        </w:rPr>
        <w:t xml:space="preserve">в меньшую сторону</w:t>
      </w:r>
      <w:r w:rsidDel="00000000" w:rsidR="00000000" w:rsidRPr="00000000">
        <w:rPr>
          <w:sz w:val="21"/>
          <w:szCs w:val="21"/>
          <w:rtl w:val="0"/>
        </w:rPr>
        <w:t xml:space="preserve"> (цену больше чем была предложить нельзя) - 1% от предыдущей цены</w:t>
      </w:r>
    </w:p>
    <w:p w:rsidR="00000000" w:rsidDel="00000000" w:rsidP="00000000" w:rsidRDefault="00000000" w:rsidRPr="00000000" w14:paraId="00000089">
      <w:pPr>
        <w:pageBreakBefore w:val="0"/>
        <w:shd w:fill="ffffff" w:val="clear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ageBreakBefore w:val="0"/>
        <w:shd w:fill="ffffff" w:val="clear"/>
        <w:rPr/>
      </w:pPr>
      <w:r w:rsidDel="00000000" w:rsidR="00000000" w:rsidRPr="00000000">
        <w:rPr>
          <w:sz w:val="21"/>
          <w:szCs w:val="21"/>
          <w:rtl w:val="0"/>
        </w:rPr>
        <w:t xml:space="preserve">После истечения времени (или все поставщики объявили последнюю цену ) блокируется возможность изменения ЦП, победитель выбирается автоматически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Style w:val="Heading4"/>
        <w:pageBreakBefore w:val="0"/>
        <w:rPr/>
      </w:pPr>
      <w:bookmarkStart w:colFirst="0" w:colLast="0" w:name="_l1ovi87mdd77" w:id="14"/>
      <w:bookmarkEnd w:id="14"/>
      <w:r w:rsidDel="00000000" w:rsidR="00000000" w:rsidRPr="00000000">
        <w:rPr>
          <w:rtl w:val="0"/>
        </w:rPr>
        <w:t xml:space="preserve">Просмотр документации</w:t>
      </w:r>
    </w:p>
    <w:p w:rsidR="00000000" w:rsidDel="00000000" w:rsidP="00000000" w:rsidRDefault="00000000" w:rsidRPr="00000000" w14:paraId="0000008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ageBreakBefore w:val="0"/>
        <w:rPr/>
      </w:pPr>
      <w:r w:rsidDel="00000000" w:rsidR="00000000" w:rsidRPr="00000000">
        <w:rPr>
          <w:rtl w:val="0"/>
        </w:rPr>
        <w:t xml:space="preserve">Перейдите во вкладку “Электронный магазин” - “Ценовые запросы” и нажмите на интересующий вас запрос. </w:t>
      </w:r>
    </w:p>
    <w:p w:rsidR="00000000" w:rsidDel="00000000" w:rsidP="00000000" w:rsidRDefault="00000000" w:rsidRPr="00000000" w14:paraId="0000008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ageBreakBefore w:val="0"/>
        <w:rPr/>
      </w:pPr>
      <w:r w:rsidDel="00000000" w:rsidR="00000000" w:rsidRPr="00000000">
        <w:rPr>
          <w:rtl w:val="0"/>
        </w:rPr>
        <w:t xml:space="preserve">В открывшемся окне будут отображены все предложения поставщиков с соответствующей документацией</w:t>
      </w:r>
    </w:p>
    <w:p w:rsidR="00000000" w:rsidDel="00000000" w:rsidP="00000000" w:rsidRDefault="00000000" w:rsidRPr="00000000" w14:paraId="00000091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5731200" cy="2590800"/>
            <wp:effectExtent b="0" l="0" r="0" t="0"/>
            <wp:docPr id="1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59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ageBreakBefore w:val="0"/>
        <w:rPr/>
      </w:pPr>
      <w:r w:rsidDel="00000000" w:rsidR="00000000" w:rsidRPr="00000000">
        <w:rPr>
          <w:rtl w:val="0"/>
        </w:rPr>
        <w:t xml:space="preserve">для просмотра документации нажмите на строку предложения.</w:t>
      </w:r>
    </w:p>
    <w:p w:rsidR="00000000" w:rsidDel="00000000" w:rsidP="00000000" w:rsidRDefault="00000000" w:rsidRPr="00000000" w14:paraId="0000009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ageBreakBefore w:val="0"/>
        <w:rPr/>
      </w:pPr>
      <w:r w:rsidDel="00000000" w:rsidR="00000000" w:rsidRPr="00000000">
        <w:rPr>
          <w:rtl w:val="0"/>
        </w:rPr>
        <w:t xml:space="preserve">Для просмотра уставной и прочей документации нажмите на наименование поставщика и перейдите во вкладку “Документы”</w:t>
      </w:r>
    </w:p>
    <w:p w:rsidR="00000000" w:rsidDel="00000000" w:rsidP="00000000" w:rsidRDefault="00000000" w:rsidRPr="00000000" w14:paraId="0000009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6781295" cy="4186238"/>
            <wp:effectExtent b="0" l="0" r="0" t="0"/>
            <wp:docPr id="1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81295" cy="41862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Style w:val="Heading3"/>
        <w:pageBreakBefore w:val="0"/>
        <w:rPr/>
      </w:pPr>
      <w:bookmarkStart w:colFirst="0" w:colLast="0" w:name="_n6hm9bhpylhe" w:id="15"/>
      <w:bookmarkEnd w:id="15"/>
      <w:r w:rsidDel="00000000" w:rsidR="00000000" w:rsidRPr="00000000">
        <w:rPr>
          <w:rtl w:val="0"/>
        </w:rPr>
        <w:t xml:space="preserve">Подписание договора</w:t>
      </w:r>
    </w:p>
    <w:p w:rsidR="00000000" w:rsidDel="00000000" w:rsidP="00000000" w:rsidRDefault="00000000" w:rsidRPr="00000000" w14:paraId="00000099">
      <w:pPr>
        <w:pageBreakBefore w:val="0"/>
        <w:rPr/>
      </w:pPr>
      <w:r w:rsidDel="00000000" w:rsidR="00000000" w:rsidRPr="00000000">
        <w:rPr>
          <w:rtl w:val="0"/>
        </w:rPr>
        <w:t xml:space="preserve">После определения победителя во вкладке “Договор” появляется кнопка для перехода к договору.</w:t>
      </w:r>
    </w:p>
    <w:p w:rsidR="00000000" w:rsidDel="00000000" w:rsidP="00000000" w:rsidRDefault="00000000" w:rsidRPr="00000000" w14:paraId="0000009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Для подписания договора требуются соответствующие права.</w:t>
      </w:r>
    </w:p>
    <w:p w:rsidR="00000000" w:rsidDel="00000000" w:rsidP="00000000" w:rsidRDefault="00000000" w:rsidRPr="00000000" w14:paraId="0000009C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5243513" cy="2665894"/>
            <wp:effectExtent b="0" l="0" r="0" t="0"/>
            <wp:docPr id="4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43513" cy="266589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ageBreakBefore w:val="0"/>
        <w:rPr/>
      </w:pPr>
      <w:r w:rsidDel="00000000" w:rsidR="00000000" w:rsidRPr="00000000">
        <w:rPr>
          <w:rtl w:val="0"/>
        </w:rPr>
        <w:t xml:space="preserve">Сначала его необходимо подписать поставщику, потом заказчику.</w:t>
      </w:r>
    </w:p>
    <w:p w:rsidR="00000000" w:rsidDel="00000000" w:rsidP="00000000" w:rsidRDefault="00000000" w:rsidRPr="00000000" w14:paraId="0000009E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Каждой стороне на это дается не более 72 часов.</w:t>
      </w:r>
    </w:p>
    <w:p w:rsidR="00000000" w:rsidDel="00000000" w:rsidP="00000000" w:rsidRDefault="00000000" w:rsidRPr="00000000" w14:paraId="0000009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16" w:type="default"/>
      <w:footerReference r:id="rId17" w:type="default"/>
      <w:pgSz w:h="16834" w:w="11909" w:orient="portrait"/>
      <w:pgMar w:bottom="1440" w:top="1440" w:left="850.3937007874016" w:right="708.54330708661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pageBreakBefore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af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7.png"/><Relationship Id="rId10" Type="http://schemas.openxmlformats.org/officeDocument/2006/relationships/image" Target="media/image4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.png"/><Relationship Id="rId15" Type="http://schemas.openxmlformats.org/officeDocument/2006/relationships/image" Target="media/image9.png"/><Relationship Id="rId14" Type="http://schemas.openxmlformats.org/officeDocument/2006/relationships/image" Target="media/image5.png"/><Relationship Id="rId17" Type="http://schemas.openxmlformats.org/officeDocument/2006/relationships/footer" Target="footer1.xm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0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